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6D2" w:rsidRDefault="00F006D2" w:rsidP="00F006D2">
      <w:pPr>
        <w:jc w:val="center"/>
        <w:rPr>
          <w:rFonts w:ascii="Arial" w:hAnsi="Arial" w:cs="Arial"/>
          <w:b/>
          <w:sz w:val="20"/>
          <w:szCs w:val="20"/>
        </w:rPr>
      </w:pPr>
      <w:r>
        <w:rPr>
          <w:noProof/>
        </w:rPr>
        <w:drawing>
          <wp:inline distT="0" distB="0" distL="0" distR="0" wp14:anchorId="6C3B910D" wp14:editId="44387ECF">
            <wp:extent cx="18478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733425"/>
                    </a:xfrm>
                    <a:prstGeom prst="rect">
                      <a:avLst/>
                    </a:prstGeom>
                    <a:noFill/>
                    <a:ln>
                      <a:noFill/>
                    </a:ln>
                  </pic:spPr>
                </pic:pic>
              </a:graphicData>
            </a:graphic>
          </wp:inline>
        </w:drawing>
      </w:r>
    </w:p>
    <w:p w:rsidR="00F006D2" w:rsidRDefault="00F006D2" w:rsidP="00F006D2">
      <w:pPr>
        <w:spacing w:after="0" w:line="240" w:lineRule="auto"/>
        <w:jc w:val="center"/>
        <w:rPr>
          <w:rFonts w:ascii="Arial" w:hAnsi="Arial" w:cs="Arial"/>
          <w:b/>
          <w:sz w:val="20"/>
          <w:szCs w:val="20"/>
        </w:rPr>
      </w:pPr>
    </w:p>
    <w:p w:rsidR="00F006D2" w:rsidRPr="00E759E2" w:rsidRDefault="003419F0" w:rsidP="00F006D2">
      <w:pPr>
        <w:spacing w:after="0" w:line="240" w:lineRule="auto"/>
        <w:jc w:val="center"/>
        <w:rPr>
          <w:rFonts w:cs="Arial"/>
          <w:b/>
          <w:caps/>
          <w:sz w:val="24"/>
          <w:szCs w:val="24"/>
        </w:rPr>
      </w:pPr>
      <w:r>
        <w:rPr>
          <w:rFonts w:cs="Arial"/>
          <w:b/>
          <w:caps/>
          <w:sz w:val="24"/>
          <w:szCs w:val="24"/>
        </w:rPr>
        <w:t>Mentoring Program Coordinator</w:t>
      </w:r>
    </w:p>
    <w:p w:rsidR="00F006D2" w:rsidRPr="00055FE1" w:rsidRDefault="00F006D2" w:rsidP="00F006D2">
      <w:pPr>
        <w:spacing w:after="0" w:line="240" w:lineRule="auto"/>
        <w:jc w:val="center"/>
        <w:rPr>
          <w:rFonts w:cs="Arial"/>
          <w:b/>
        </w:rPr>
      </w:pPr>
      <w:r>
        <w:rPr>
          <w:rFonts w:cs="Arial"/>
          <w:b/>
        </w:rPr>
        <w:t>Position</w:t>
      </w:r>
      <w:r w:rsidRPr="00055FE1">
        <w:rPr>
          <w:rFonts w:cs="Arial"/>
          <w:b/>
        </w:rPr>
        <w:t xml:space="preserve"> </w:t>
      </w:r>
      <w:r>
        <w:rPr>
          <w:rFonts w:cs="Arial"/>
          <w:b/>
        </w:rPr>
        <w:t>Posting</w:t>
      </w:r>
    </w:p>
    <w:p w:rsidR="00F006D2" w:rsidRPr="00055FE1" w:rsidRDefault="00F006D2" w:rsidP="00F006D2">
      <w:pPr>
        <w:pStyle w:val="NormalWeb"/>
        <w:spacing w:before="86" w:beforeAutospacing="0" w:after="0" w:afterAutospacing="0"/>
        <w:textAlignment w:val="baseline"/>
        <w:rPr>
          <w:rFonts w:ascii="Calibri" w:hAnsi="Calibri" w:cs="Arial"/>
          <w:i/>
          <w:sz w:val="22"/>
          <w:szCs w:val="22"/>
        </w:rPr>
      </w:pPr>
    </w:p>
    <w:p w:rsidR="00F006D2" w:rsidRPr="00055FE1" w:rsidRDefault="00F006D2" w:rsidP="00F006D2">
      <w:pPr>
        <w:pStyle w:val="NormalWeb"/>
        <w:spacing w:before="86" w:beforeAutospacing="0" w:after="0" w:afterAutospacing="0"/>
        <w:textAlignment w:val="baseline"/>
        <w:rPr>
          <w:rFonts w:ascii="Calibri" w:hAnsi="Calibri" w:cs="Arial"/>
          <w:i/>
          <w:iCs/>
          <w:color w:val="000000"/>
          <w:kern w:val="24"/>
          <w:sz w:val="22"/>
          <w:szCs w:val="22"/>
        </w:rPr>
      </w:pPr>
      <w:r w:rsidRPr="00055FE1">
        <w:rPr>
          <w:rFonts w:ascii="Calibri" w:hAnsi="Calibri" w:cs="Arial"/>
          <w:i/>
          <w:sz w:val="22"/>
          <w:szCs w:val="22"/>
        </w:rPr>
        <w:t xml:space="preserve">New Pathways for Youth’s (formerly Greater </w:t>
      </w:r>
      <w:smartTag w:uri="urn:schemas-microsoft-com:office:smarttags" w:element="City">
        <w:smartTag w:uri="urn:schemas-microsoft-com:office:smarttags" w:element="place">
          <w:r w:rsidRPr="00055FE1">
            <w:rPr>
              <w:rFonts w:ascii="Calibri" w:hAnsi="Calibri" w:cs="Arial"/>
              <w:i/>
              <w:sz w:val="22"/>
              <w:szCs w:val="22"/>
            </w:rPr>
            <w:t>Phoenix</w:t>
          </w:r>
        </w:smartTag>
      </w:smartTag>
      <w:r w:rsidRPr="00055FE1">
        <w:rPr>
          <w:rFonts w:ascii="Calibri" w:hAnsi="Calibri" w:cs="Arial"/>
          <w:i/>
          <w:sz w:val="22"/>
          <w:szCs w:val="22"/>
        </w:rPr>
        <w:t xml:space="preserve"> Youth at Risk) </w:t>
      </w:r>
      <w:r w:rsidRPr="00055FE1">
        <w:rPr>
          <w:rFonts w:ascii="Calibri" w:hAnsi="Calibri" w:cs="Arial"/>
          <w:i/>
          <w:iCs/>
          <w:color w:val="000000"/>
          <w:kern w:val="24"/>
          <w:sz w:val="22"/>
          <w:szCs w:val="22"/>
        </w:rPr>
        <w:t xml:space="preserve">mission is to make possible new futures for our children and youth through mentoring and value driven programs.  Since 1989, NPFY has served youth experiencing poverty, homelessness and challenging life circumstances.  Our programs are research based and focus on building trust in adults, maintaining or improving academic achievement, building better familial relationships, and increasing essential life skills such as decision making and goal setting.  </w:t>
      </w:r>
    </w:p>
    <w:p w:rsidR="00F006D2" w:rsidRPr="00055FE1" w:rsidRDefault="00F006D2" w:rsidP="00F006D2">
      <w:pPr>
        <w:pStyle w:val="NormalWeb"/>
        <w:spacing w:before="86" w:beforeAutospacing="0" w:after="0" w:afterAutospacing="0"/>
        <w:textAlignment w:val="baseline"/>
        <w:rPr>
          <w:rFonts w:ascii="Calibri" w:hAnsi="Calibri" w:cs="Arial"/>
          <w:i/>
          <w:iCs/>
          <w:color w:val="000000"/>
          <w:kern w:val="24"/>
          <w:sz w:val="22"/>
          <w:szCs w:val="22"/>
        </w:rPr>
      </w:pPr>
      <w:r w:rsidRPr="00055FE1">
        <w:rPr>
          <w:rFonts w:ascii="Calibri" w:hAnsi="Calibri" w:cs="Arial"/>
          <w:i/>
          <w:iCs/>
          <w:color w:val="000000"/>
          <w:kern w:val="24"/>
          <w:sz w:val="22"/>
          <w:szCs w:val="22"/>
        </w:rPr>
        <w:t>At NPFY, we are transforming lives through mentoring.</w:t>
      </w:r>
    </w:p>
    <w:p w:rsidR="00F006D2" w:rsidRPr="00055FE1" w:rsidRDefault="00F006D2" w:rsidP="00F006D2">
      <w:pPr>
        <w:pStyle w:val="NormalWeb"/>
        <w:spacing w:before="86" w:beforeAutospacing="0" w:after="0" w:afterAutospacing="0"/>
        <w:textAlignment w:val="baseline"/>
        <w:rPr>
          <w:rFonts w:ascii="Calibri" w:hAnsi="Calibri" w:cs="Arial"/>
          <w:i/>
          <w:iCs/>
          <w:color w:val="000000"/>
          <w:kern w:val="24"/>
          <w:sz w:val="22"/>
          <w:szCs w:val="22"/>
        </w:rPr>
      </w:pPr>
    </w:p>
    <w:p w:rsidR="00F006D2" w:rsidRPr="00055FE1" w:rsidRDefault="00F006D2" w:rsidP="00F006D2">
      <w:pPr>
        <w:pStyle w:val="NormalWeb"/>
        <w:spacing w:before="0" w:beforeAutospacing="0" w:after="0" w:afterAutospacing="0"/>
        <w:textAlignment w:val="baseline"/>
        <w:rPr>
          <w:rFonts w:ascii="Calibri" w:hAnsi="Calibri" w:cs="Arial"/>
          <w:b/>
          <w:iCs/>
          <w:color w:val="000000"/>
          <w:kern w:val="24"/>
          <w:sz w:val="22"/>
          <w:szCs w:val="22"/>
        </w:rPr>
      </w:pPr>
      <w:r w:rsidRPr="00055FE1">
        <w:rPr>
          <w:rFonts w:ascii="Calibri" w:hAnsi="Calibri" w:cs="Arial"/>
          <w:b/>
          <w:iCs/>
          <w:color w:val="000000"/>
          <w:kern w:val="24"/>
          <w:sz w:val="22"/>
          <w:szCs w:val="22"/>
        </w:rPr>
        <w:t>FLSA Status:</w:t>
      </w:r>
      <w:r>
        <w:rPr>
          <w:rFonts w:ascii="Calibri" w:hAnsi="Calibri" w:cs="Arial"/>
          <w:b/>
          <w:iCs/>
          <w:color w:val="000000"/>
          <w:kern w:val="24"/>
          <w:sz w:val="22"/>
          <w:szCs w:val="22"/>
        </w:rPr>
        <w:t xml:space="preserve">  </w:t>
      </w:r>
      <w:r w:rsidRPr="00A3535B">
        <w:rPr>
          <w:rFonts w:ascii="Calibri" w:hAnsi="Calibri" w:cs="Arial"/>
          <w:iCs/>
          <w:color w:val="000000"/>
          <w:kern w:val="24"/>
          <w:sz w:val="22"/>
          <w:szCs w:val="22"/>
        </w:rPr>
        <w:t>Full time</w:t>
      </w:r>
      <w:r>
        <w:rPr>
          <w:rFonts w:ascii="Calibri" w:hAnsi="Calibri" w:cs="Arial"/>
          <w:b/>
          <w:iCs/>
          <w:color w:val="000000"/>
          <w:kern w:val="24"/>
          <w:sz w:val="22"/>
          <w:szCs w:val="22"/>
        </w:rPr>
        <w:t xml:space="preserve">, </w:t>
      </w:r>
      <w:r w:rsidRPr="003043EE">
        <w:rPr>
          <w:rFonts w:ascii="Calibri" w:hAnsi="Calibri" w:cs="Arial"/>
          <w:iCs/>
          <w:color w:val="000000"/>
          <w:kern w:val="24"/>
          <w:sz w:val="22"/>
          <w:szCs w:val="22"/>
        </w:rPr>
        <w:t>Exempt</w:t>
      </w:r>
    </w:p>
    <w:p w:rsidR="00F006D2" w:rsidRPr="00055FE1" w:rsidRDefault="00F006D2" w:rsidP="00F006D2">
      <w:pPr>
        <w:pStyle w:val="NormalWeb"/>
        <w:spacing w:before="0" w:beforeAutospacing="0" w:after="0" w:afterAutospacing="0"/>
        <w:textAlignment w:val="baseline"/>
        <w:rPr>
          <w:rFonts w:ascii="Calibri" w:hAnsi="Calibri" w:cs="Arial"/>
          <w:b/>
          <w:iCs/>
          <w:color w:val="000000"/>
          <w:kern w:val="24"/>
          <w:sz w:val="22"/>
          <w:szCs w:val="22"/>
        </w:rPr>
      </w:pPr>
    </w:p>
    <w:p w:rsidR="003419F0" w:rsidRDefault="00F006D2" w:rsidP="003419F0">
      <w:pPr>
        <w:pStyle w:val="NormalWeb"/>
        <w:spacing w:before="0" w:beforeAutospacing="0" w:after="0" w:afterAutospacing="0"/>
        <w:textAlignment w:val="baseline"/>
        <w:rPr>
          <w:rFonts w:ascii="Calibri" w:hAnsi="Calibri" w:cs="Arial"/>
          <w:iCs/>
          <w:color w:val="000000"/>
          <w:kern w:val="24"/>
          <w:sz w:val="22"/>
          <w:szCs w:val="22"/>
        </w:rPr>
      </w:pPr>
      <w:r w:rsidRPr="00055FE1">
        <w:rPr>
          <w:rFonts w:cs="Arial"/>
          <w:b/>
          <w:iCs/>
          <w:color w:val="000000"/>
          <w:kern w:val="24"/>
        </w:rPr>
        <w:t>Position Summary:</w:t>
      </w:r>
      <w:r>
        <w:rPr>
          <w:rFonts w:cs="Arial"/>
          <w:b/>
          <w:iCs/>
          <w:color w:val="000000"/>
          <w:kern w:val="24"/>
        </w:rPr>
        <w:t xml:space="preserve">  </w:t>
      </w:r>
      <w:bookmarkStart w:id="0" w:name="_GoBack"/>
      <w:r w:rsidR="008904F0">
        <w:rPr>
          <w:rFonts w:ascii="Calibri" w:hAnsi="Calibri" w:cs="Arial"/>
          <w:iCs/>
          <w:color w:val="000000"/>
          <w:kern w:val="24"/>
          <w:sz w:val="22"/>
          <w:szCs w:val="22"/>
        </w:rPr>
        <w:t>T</w:t>
      </w:r>
      <w:r w:rsidR="003419F0">
        <w:rPr>
          <w:rFonts w:ascii="Calibri" w:hAnsi="Calibri" w:cs="Arial"/>
          <w:iCs/>
          <w:color w:val="000000"/>
          <w:kern w:val="24"/>
          <w:sz w:val="22"/>
          <w:szCs w:val="22"/>
        </w:rPr>
        <w:t xml:space="preserve">he Program Coordinator has specific responsibility for a mentoring program serving at risk youth, including planning, coordinating and implementing assigned program.  The Program Coordinator delivers support and case management services to mentoring matches (mentor and youth) according to best practices and program protocols, ensuring activities meet the specified objectives and outcomes; supervises volunteer mentors for match success; </w:t>
      </w:r>
      <w:r w:rsidR="008904F0">
        <w:rPr>
          <w:rFonts w:ascii="Calibri" w:hAnsi="Calibri" w:cs="Arial"/>
          <w:iCs/>
          <w:color w:val="000000"/>
          <w:kern w:val="24"/>
          <w:sz w:val="22"/>
          <w:szCs w:val="22"/>
        </w:rPr>
        <w:t xml:space="preserve">coordinates program logistics; </w:t>
      </w:r>
      <w:r w:rsidR="003419F0">
        <w:rPr>
          <w:rFonts w:ascii="Calibri" w:hAnsi="Calibri" w:cs="Arial"/>
          <w:iCs/>
          <w:color w:val="000000"/>
          <w:kern w:val="24"/>
          <w:sz w:val="22"/>
          <w:szCs w:val="22"/>
        </w:rPr>
        <w:t xml:space="preserve">and facilitates evidence based curriculum at one Saturday per month workshops.  The Program Coordinator also administers evaluation tools, documents services provided, and reports activities to the Senior Program Manager.  </w:t>
      </w:r>
    </w:p>
    <w:bookmarkEnd w:id="0"/>
    <w:p w:rsidR="00F006D2" w:rsidRDefault="00F006D2" w:rsidP="003419F0">
      <w:pPr>
        <w:spacing w:after="0" w:line="240" w:lineRule="auto"/>
        <w:rPr>
          <w:rFonts w:cs="Arial"/>
          <w:b/>
          <w:iCs/>
          <w:color w:val="000000"/>
          <w:kern w:val="24"/>
        </w:rPr>
      </w:pPr>
    </w:p>
    <w:p w:rsidR="00F006D2" w:rsidRPr="00055FE1" w:rsidRDefault="00F006D2" w:rsidP="00F006D2">
      <w:pPr>
        <w:pStyle w:val="NormalWeb"/>
        <w:spacing w:before="0" w:beforeAutospacing="0" w:after="0" w:afterAutospacing="0"/>
        <w:textAlignment w:val="baseline"/>
        <w:rPr>
          <w:rFonts w:ascii="Calibri" w:hAnsi="Calibri" w:cs="Arial"/>
          <w:b/>
          <w:iCs/>
          <w:color w:val="000000"/>
          <w:kern w:val="24"/>
          <w:sz w:val="22"/>
          <w:szCs w:val="22"/>
        </w:rPr>
      </w:pPr>
      <w:r>
        <w:rPr>
          <w:rFonts w:ascii="Calibri" w:hAnsi="Calibri" w:cs="Arial"/>
          <w:b/>
          <w:iCs/>
          <w:color w:val="000000"/>
          <w:kern w:val="24"/>
          <w:sz w:val="22"/>
          <w:szCs w:val="22"/>
        </w:rPr>
        <w:t>Qualifications</w:t>
      </w:r>
    </w:p>
    <w:p w:rsidR="003419F0" w:rsidRPr="000F67C6" w:rsidRDefault="003419F0" w:rsidP="003419F0">
      <w:pPr>
        <w:pStyle w:val="MediumGrid1-Accent21"/>
        <w:numPr>
          <w:ilvl w:val="0"/>
          <w:numId w:val="1"/>
        </w:numPr>
        <w:spacing w:after="0" w:line="240" w:lineRule="auto"/>
        <w:rPr>
          <w:rFonts w:cs="Arial"/>
        </w:rPr>
      </w:pPr>
      <w:r w:rsidRPr="00055FE1">
        <w:rPr>
          <w:rFonts w:cs="Arial"/>
        </w:rPr>
        <w:t xml:space="preserve">Minimum of </w:t>
      </w:r>
      <w:r>
        <w:rPr>
          <w:rFonts w:cs="Arial"/>
        </w:rPr>
        <w:t>Bachelor’s degree in relevant field of study such as social work, education, or human services and prior</w:t>
      </w:r>
      <w:r w:rsidRPr="000F67C6">
        <w:rPr>
          <w:rFonts w:cs="Arial"/>
        </w:rPr>
        <w:t xml:space="preserve"> experience in positions </w:t>
      </w:r>
      <w:r>
        <w:rPr>
          <w:rFonts w:cs="Arial"/>
        </w:rPr>
        <w:t xml:space="preserve">providing project coordination and case management </w:t>
      </w:r>
    </w:p>
    <w:p w:rsidR="003419F0" w:rsidRDefault="003419F0" w:rsidP="003419F0">
      <w:pPr>
        <w:pStyle w:val="MediumGrid1-Accent21"/>
        <w:numPr>
          <w:ilvl w:val="0"/>
          <w:numId w:val="1"/>
        </w:numPr>
        <w:spacing w:after="0" w:line="240" w:lineRule="auto"/>
        <w:rPr>
          <w:rFonts w:cs="Arial"/>
        </w:rPr>
      </w:pPr>
      <w:r>
        <w:rPr>
          <w:rFonts w:cs="Arial"/>
        </w:rPr>
        <w:t xml:space="preserve">Knowledge of accessing community resources </w:t>
      </w:r>
    </w:p>
    <w:p w:rsidR="003419F0" w:rsidRPr="00055FE1" w:rsidRDefault="003419F0" w:rsidP="003419F0">
      <w:pPr>
        <w:pStyle w:val="MediumGrid1-Accent21"/>
        <w:numPr>
          <w:ilvl w:val="0"/>
          <w:numId w:val="1"/>
        </w:numPr>
        <w:spacing w:after="0" w:line="240" w:lineRule="auto"/>
        <w:rPr>
          <w:rFonts w:cs="Arial"/>
        </w:rPr>
      </w:pPr>
      <w:r>
        <w:rPr>
          <w:rFonts w:cs="Arial"/>
        </w:rPr>
        <w:t>Volunteer management and mentoring experience</w:t>
      </w:r>
    </w:p>
    <w:p w:rsidR="00F006D2" w:rsidRPr="00055FE1" w:rsidRDefault="003419F0" w:rsidP="00F006D2">
      <w:pPr>
        <w:pStyle w:val="MediumGrid1-Accent21"/>
        <w:numPr>
          <w:ilvl w:val="0"/>
          <w:numId w:val="1"/>
        </w:numPr>
        <w:spacing w:after="0" w:line="240" w:lineRule="auto"/>
        <w:rPr>
          <w:rFonts w:cs="Arial"/>
        </w:rPr>
      </w:pPr>
      <w:r>
        <w:rPr>
          <w:rFonts w:cs="Arial"/>
        </w:rPr>
        <w:t>Partnership relations</w:t>
      </w:r>
      <w:r w:rsidR="00F006D2">
        <w:rPr>
          <w:rFonts w:cs="Arial"/>
        </w:rPr>
        <w:t xml:space="preserve"> and volunteer management experience preferred</w:t>
      </w:r>
    </w:p>
    <w:p w:rsidR="00F006D2" w:rsidRPr="00055FE1" w:rsidRDefault="00F006D2" w:rsidP="00F006D2">
      <w:pPr>
        <w:pStyle w:val="MediumGrid1-Accent21"/>
        <w:numPr>
          <w:ilvl w:val="0"/>
          <w:numId w:val="1"/>
        </w:numPr>
        <w:spacing w:after="0" w:line="240" w:lineRule="auto"/>
        <w:rPr>
          <w:rFonts w:cs="Arial"/>
        </w:rPr>
      </w:pPr>
      <w:r w:rsidRPr="00055FE1">
        <w:rPr>
          <w:rFonts w:cs="Arial"/>
        </w:rPr>
        <w:t>Must be available Mon</w:t>
      </w:r>
      <w:r w:rsidR="003419F0">
        <w:rPr>
          <w:rFonts w:cs="Arial"/>
        </w:rPr>
        <w:t>day-Friday from 8:00-4:30 p.m. and the third Saturday of the month; some</w:t>
      </w:r>
      <w:r>
        <w:rPr>
          <w:rFonts w:cs="Arial"/>
        </w:rPr>
        <w:t xml:space="preserve"> evenings required</w:t>
      </w:r>
    </w:p>
    <w:p w:rsidR="00F006D2" w:rsidRPr="00055FE1" w:rsidRDefault="00F006D2" w:rsidP="00F006D2">
      <w:pPr>
        <w:pStyle w:val="MediumGrid1-Accent21"/>
        <w:numPr>
          <w:ilvl w:val="0"/>
          <w:numId w:val="1"/>
        </w:numPr>
        <w:spacing w:after="0" w:line="240" w:lineRule="auto"/>
        <w:rPr>
          <w:rFonts w:cs="Arial"/>
        </w:rPr>
      </w:pPr>
      <w:r w:rsidRPr="00055FE1">
        <w:rPr>
          <w:rFonts w:cs="Arial"/>
        </w:rPr>
        <w:t>Minimum of 21 years old and valid AZ driver’s license</w:t>
      </w:r>
    </w:p>
    <w:p w:rsidR="00F006D2" w:rsidRPr="00055FE1" w:rsidRDefault="00F006D2" w:rsidP="00F006D2">
      <w:pPr>
        <w:pStyle w:val="MediumGrid1-Accent21"/>
        <w:numPr>
          <w:ilvl w:val="0"/>
          <w:numId w:val="1"/>
        </w:numPr>
        <w:spacing w:after="0" w:line="240" w:lineRule="auto"/>
        <w:rPr>
          <w:rFonts w:cs="Arial"/>
        </w:rPr>
      </w:pPr>
      <w:r w:rsidRPr="00055FE1">
        <w:rPr>
          <w:rFonts w:cs="Arial"/>
        </w:rPr>
        <w:t>Department of Public Safety Fingerprint Clearance</w:t>
      </w:r>
    </w:p>
    <w:p w:rsidR="00F006D2" w:rsidRDefault="00F006D2" w:rsidP="00F006D2">
      <w:pPr>
        <w:pStyle w:val="MediumGrid1-Accent21"/>
        <w:numPr>
          <w:ilvl w:val="0"/>
          <w:numId w:val="1"/>
        </w:numPr>
        <w:spacing w:after="0" w:line="240" w:lineRule="auto"/>
        <w:rPr>
          <w:rFonts w:cs="Arial"/>
        </w:rPr>
      </w:pPr>
      <w:r w:rsidRPr="00055FE1">
        <w:rPr>
          <w:rFonts w:cs="Arial"/>
        </w:rPr>
        <w:t>Dependable vehicle with proof of current r</w:t>
      </w:r>
      <w:r>
        <w:rPr>
          <w:rFonts w:cs="Arial"/>
        </w:rPr>
        <w:t>egistration and valid insurance</w:t>
      </w:r>
    </w:p>
    <w:p w:rsidR="00F006D2" w:rsidRPr="008904F0" w:rsidRDefault="00F006D2" w:rsidP="00F006D2">
      <w:pPr>
        <w:numPr>
          <w:ilvl w:val="0"/>
          <w:numId w:val="1"/>
        </w:numPr>
        <w:spacing w:after="0" w:line="240" w:lineRule="auto"/>
        <w:rPr>
          <w:rFonts w:cs="Arial"/>
        </w:rPr>
      </w:pPr>
      <w:r w:rsidRPr="002771E7">
        <w:t xml:space="preserve">Eligible to work </w:t>
      </w:r>
      <w:r>
        <w:t>in the United States of America</w:t>
      </w:r>
    </w:p>
    <w:p w:rsidR="008904F0" w:rsidRPr="00F006D2" w:rsidRDefault="008904F0" w:rsidP="00F006D2">
      <w:pPr>
        <w:numPr>
          <w:ilvl w:val="0"/>
          <w:numId w:val="1"/>
        </w:numPr>
        <w:spacing w:after="0" w:line="240" w:lineRule="auto"/>
        <w:rPr>
          <w:rFonts w:cs="Arial"/>
        </w:rPr>
      </w:pPr>
      <w:r>
        <w:t>Bilingual (English/Spanish) preferred</w:t>
      </w:r>
    </w:p>
    <w:p w:rsidR="00F006D2" w:rsidRDefault="00F006D2" w:rsidP="00F006D2">
      <w:pPr>
        <w:spacing w:after="0" w:line="240" w:lineRule="auto"/>
      </w:pPr>
    </w:p>
    <w:p w:rsidR="00F006D2" w:rsidRPr="00F006D2" w:rsidRDefault="00F006D2" w:rsidP="00F006D2">
      <w:pPr>
        <w:spacing w:after="0" w:line="240" w:lineRule="auto"/>
        <w:rPr>
          <w:b/>
        </w:rPr>
      </w:pPr>
      <w:r w:rsidRPr="00F006D2">
        <w:rPr>
          <w:b/>
        </w:rPr>
        <w:t>To Apply</w:t>
      </w:r>
    </w:p>
    <w:p w:rsidR="00F006D2" w:rsidRDefault="00F006D2" w:rsidP="00F006D2">
      <w:pPr>
        <w:spacing w:after="0" w:line="240" w:lineRule="auto"/>
        <w:rPr>
          <w:rFonts w:cs="Arial"/>
        </w:rPr>
      </w:pPr>
      <w:r>
        <w:t>Send resume and cover letter noting salary requirements to cmcclendon@npfy.org.</w:t>
      </w:r>
    </w:p>
    <w:p w:rsidR="00F06E18" w:rsidRDefault="00F06E18"/>
    <w:sectPr w:rsidR="00F06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87241"/>
    <w:multiLevelType w:val="hybridMultilevel"/>
    <w:tmpl w:val="D29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73931"/>
    <w:multiLevelType w:val="hybridMultilevel"/>
    <w:tmpl w:val="1F9C1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E1747F"/>
    <w:multiLevelType w:val="hybridMultilevel"/>
    <w:tmpl w:val="1CDEDFFC"/>
    <w:lvl w:ilvl="0" w:tplc="FC34124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D2"/>
    <w:rsid w:val="003419F0"/>
    <w:rsid w:val="006E6BC5"/>
    <w:rsid w:val="008904F0"/>
    <w:rsid w:val="00DF1D4F"/>
    <w:rsid w:val="00F006D2"/>
    <w:rsid w:val="00F0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5327A92-CAB2-466C-B9DC-B4E09BBD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6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006D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F00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6D2"/>
    <w:rPr>
      <w:rFonts w:ascii="Tahoma" w:eastAsia="Calibri" w:hAnsi="Tahoma" w:cs="Tahoma"/>
      <w:sz w:val="16"/>
      <w:szCs w:val="16"/>
    </w:rPr>
  </w:style>
  <w:style w:type="paragraph" w:customStyle="1" w:styleId="MediumGrid1-Accent21">
    <w:name w:val="Medium Grid 1 - Accent 21"/>
    <w:basedOn w:val="Normal"/>
    <w:uiPriority w:val="99"/>
    <w:rsid w:val="00F00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Mcclendon</dc:creator>
  <cp:lastModifiedBy>EthanGoodman</cp:lastModifiedBy>
  <cp:revision>2</cp:revision>
  <dcterms:created xsi:type="dcterms:W3CDTF">2014-03-12T03:34:00Z</dcterms:created>
  <dcterms:modified xsi:type="dcterms:W3CDTF">2014-03-12T03:34:00Z</dcterms:modified>
</cp:coreProperties>
</file>